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B3" w:rsidRPr="00754A8C" w:rsidRDefault="00156B48" w:rsidP="006769B3">
      <w:pPr>
        <w:jc w:val="righ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様式</w:t>
      </w:r>
      <w:r w:rsidR="00C45E6A">
        <w:rPr>
          <w:rFonts w:ascii="HG丸ｺﾞｼｯｸM-PRO" w:eastAsia="HG丸ｺﾞｼｯｸM-PRO" w:hAnsi="HG丸ｺﾞｼｯｸM-PRO" w:hint="eastAsia"/>
          <w:b/>
        </w:rPr>
        <w:t xml:space="preserve">　</w:t>
      </w:r>
      <w:r w:rsidR="0051315B">
        <w:rPr>
          <w:rFonts w:ascii="HG丸ｺﾞｼｯｸM-PRO" w:eastAsia="HG丸ｺﾞｼｯｸM-PRO" w:hAnsi="HG丸ｺﾞｼｯｸM-PRO" w:hint="eastAsia"/>
          <w:b/>
        </w:rPr>
        <w:t>１</w:t>
      </w:r>
      <w:bookmarkStart w:id="0" w:name="_GoBack"/>
      <w:bookmarkEnd w:id="0"/>
      <w:r w:rsidR="00E9201A" w:rsidRPr="00754A8C">
        <w:rPr>
          <w:rFonts w:ascii="HG丸ｺﾞｼｯｸM-PRO" w:eastAsia="HG丸ｺﾞｼｯｸM-PRO" w:hAnsi="HG丸ｺﾞｼｯｸM-PRO" w:hint="eastAsia"/>
          <w:b/>
        </w:rPr>
        <w:t xml:space="preserve">　</w:t>
      </w:r>
    </w:p>
    <w:p w:rsidR="00E9201A" w:rsidRPr="00754A8C" w:rsidRDefault="00E9201A" w:rsidP="00E9201A">
      <w:pPr>
        <w:ind w:right="848"/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754A8C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="00E06BEE" w:rsidRPr="00754A8C">
        <w:rPr>
          <w:rFonts w:ascii="HG丸ｺﾞｼｯｸM-PRO" w:eastAsia="HG丸ｺﾞｼｯｸM-PRO" w:hAnsi="HG丸ｺﾞｼｯｸM-PRO" w:hint="eastAsia"/>
          <w:b/>
          <w:sz w:val="36"/>
          <w:szCs w:val="36"/>
        </w:rPr>
        <w:t xml:space="preserve">　</w:t>
      </w:r>
      <w:r w:rsidRPr="00754A8C">
        <w:rPr>
          <w:rFonts w:ascii="HG丸ｺﾞｼｯｸM-PRO" w:eastAsia="HG丸ｺﾞｼｯｸM-PRO" w:hAnsi="HG丸ｺﾞｼｯｸM-PRO" w:hint="eastAsia"/>
          <w:b/>
          <w:sz w:val="36"/>
          <w:szCs w:val="36"/>
        </w:rPr>
        <w:t>建物被災状況チェックシート</w:t>
      </w:r>
    </w:p>
    <w:p w:rsidR="00E9201A" w:rsidRPr="00754A8C" w:rsidRDefault="00E9201A" w:rsidP="006769B3">
      <w:pPr>
        <w:jc w:val="right"/>
        <w:rPr>
          <w:rFonts w:ascii="HG丸ｺﾞｼｯｸM-PRO" w:eastAsia="HG丸ｺﾞｼｯｸM-PRO" w:hAnsi="HG丸ｺﾞｼｯｸM-PRO"/>
          <w:b/>
        </w:rPr>
      </w:pPr>
    </w:p>
    <w:p w:rsidR="006769B3" w:rsidRPr="00754A8C" w:rsidRDefault="006769B3" w:rsidP="006769B3">
      <w:pPr>
        <w:ind w:right="880"/>
        <w:rPr>
          <w:rFonts w:ascii="HG丸ｺﾞｼｯｸM-PRO" w:eastAsia="HG丸ｺﾞｼｯｸM-PRO" w:hAnsi="HG丸ｺﾞｼｯｸM-PRO"/>
          <w:b/>
          <w:sz w:val="24"/>
          <w:szCs w:val="24"/>
          <w:bdr w:val="single" w:sz="4" w:space="0" w:color="auto"/>
        </w:rPr>
      </w:pPr>
      <w:r w:rsidRPr="00754A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コンクリート造等建築物</w:t>
      </w:r>
    </w:p>
    <w:p w:rsidR="006769B3" w:rsidRPr="00754A8C" w:rsidRDefault="006769B3" w:rsidP="006769B3">
      <w:pPr>
        <w:ind w:right="88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（手順）</w:t>
      </w:r>
    </w:p>
    <w:p w:rsidR="006769B3" w:rsidRPr="00754A8C" w:rsidRDefault="006769B3" w:rsidP="00D43372">
      <w:pPr>
        <w:ind w:left="231" w:right="50" w:hangingChars="100" w:hanging="231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ED0C8C"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町避難所担当職員や施設管理者がいない場合で、早急に施設内への避難が必要な場合</w:t>
      </w:r>
      <w:r w:rsidR="00EC6E67">
        <w:rPr>
          <w:rFonts w:ascii="HG丸ｺﾞｼｯｸM-PRO" w:eastAsia="HG丸ｺﾞｼｯｸM-PRO" w:hAnsi="HG丸ｺﾞｼｯｸM-PRO" w:hint="eastAsia"/>
          <w:sz w:val="24"/>
          <w:szCs w:val="24"/>
        </w:rPr>
        <w:t>は、避難者が２人以上で</w:t>
      </w:r>
      <w:r w:rsidR="00ED0C8C"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このチェックシートにより、目視による点検を行います。</w:t>
      </w:r>
    </w:p>
    <w:p w:rsidR="00ED0C8C" w:rsidRPr="00754A8C" w:rsidRDefault="00ED0C8C" w:rsidP="00D43372">
      <w:pPr>
        <w:ind w:left="231" w:right="50" w:hangingChars="100" w:hanging="231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２．質問１から順番に点検を行い、質問１～６（外部の状況）までで、Ｂ又はＣと判断された場合は、建物内に入ることはせず、質問７以降の内部</w:t>
      </w:r>
      <w:r w:rsidR="00710AE9"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状況については点検する必要はありません。</w:t>
      </w:r>
    </w:p>
    <w:p w:rsidR="00ED0C8C" w:rsidRPr="00754A8C" w:rsidRDefault="00ED0C8C" w:rsidP="00D43372">
      <w:pPr>
        <w:ind w:left="231" w:right="50" w:hangingChars="100" w:hanging="231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３．危険と認められる場所については、貼り紙をするなどして立入禁止とします。</w:t>
      </w:r>
    </w:p>
    <w:p w:rsidR="00ED0C8C" w:rsidRPr="00754A8C" w:rsidRDefault="00ED0C8C" w:rsidP="00D43372">
      <w:pPr>
        <w:ind w:left="231" w:right="50" w:hangingChars="100" w:hanging="231"/>
        <w:rPr>
          <w:rFonts w:ascii="HG丸ｺﾞｼｯｸM-PRO" w:eastAsia="HG丸ｺﾞｼｯｸM-PRO" w:hAnsi="HG丸ｺﾞｼｯｸM-PRO"/>
          <w:sz w:val="24"/>
          <w:szCs w:val="24"/>
          <w:u w:val="wave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４．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  <w:u w:val="wave"/>
        </w:rPr>
        <w:t>このチェックシートの質問事項に関わらず、少しでも建物の状況に不安がある場合は、町へ連絡し、</w:t>
      </w:r>
      <w:r w:rsidR="00711E47" w:rsidRPr="00754A8C">
        <w:rPr>
          <w:rFonts w:ascii="HG丸ｺﾞｼｯｸM-PRO" w:eastAsia="HG丸ｺﾞｼｯｸM-PRO" w:hAnsi="HG丸ｺﾞｼｯｸM-PRO" w:hint="eastAsia"/>
          <w:sz w:val="24"/>
          <w:szCs w:val="24"/>
          <w:u w:val="wave"/>
        </w:rPr>
        <w:t>被災建築物応急危険度判定士による判定を待ちます。</w:t>
      </w:r>
    </w:p>
    <w:p w:rsidR="00711E47" w:rsidRPr="00754A8C" w:rsidRDefault="00711E47" w:rsidP="00B51F0A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</w:p>
    <w:p w:rsidR="00711E47" w:rsidRPr="00754A8C" w:rsidRDefault="00711E47" w:rsidP="00C97A0A">
      <w:pPr>
        <w:wordWrap w:val="0"/>
        <w:ind w:leftChars="100" w:left="211" w:right="50" w:firstLineChars="1045" w:firstLine="4085"/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97A0A">
        <w:rPr>
          <w:rFonts w:ascii="HG丸ｺﾞｼｯｸM-PRO" w:eastAsia="HG丸ｺﾞｼｯｸM-PRO" w:hAnsi="HG丸ｺﾞｼｯｸM-PRO" w:hint="eastAsia"/>
          <w:spacing w:val="80"/>
          <w:kern w:val="0"/>
          <w:sz w:val="24"/>
          <w:szCs w:val="24"/>
          <w:u w:val="single"/>
          <w:fitText w:val="1440" w:id="1275858944"/>
        </w:rPr>
        <w:t>避難所</w:t>
      </w:r>
      <w:r w:rsidRPr="00C97A0A">
        <w:rPr>
          <w:rFonts w:ascii="HG丸ｺﾞｼｯｸM-PRO" w:eastAsia="HG丸ｺﾞｼｯｸM-PRO" w:hAnsi="HG丸ｺﾞｼｯｸM-PRO" w:hint="eastAsia"/>
          <w:kern w:val="0"/>
          <w:sz w:val="24"/>
          <w:szCs w:val="24"/>
          <w:u w:val="single"/>
          <w:fitText w:val="1440" w:id="1275858944"/>
        </w:rPr>
        <w:t>名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：</w:t>
      </w:r>
      <w:r w:rsidR="00D43372" w:rsidRPr="00754A8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</w:t>
      </w:r>
    </w:p>
    <w:p w:rsidR="00711E47" w:rsidRPr="00754A8C" w:rsidRDefault="00711E47" w:rsidP="00D43372">
      <w:pPr>
        <w:ind w:right="50"/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点検実施日時：　　月　　日　　時　　分</w:t>
      </w:r>
    </w:p>
    <w:p w:rsidR="00711E47" w:rsidRPr="00754A8C" w:rsidRDefault="00711E47" w:rsidP="00D43372">
      <w:pPr>
        <w:tabs>
          <w:tab w:val="left" w:pos="4220"/>
          <w:tab w:val="left" w:pos="4431"/>
          <w:tab w:val="left" w:pos="4642"/>
        </w:tabs>
        <w:wordWrap w:val="0"/>
        <w:ind w:right="50"/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点検実施者名：</w:t>
      </w:r>
      <w:r w:rsidR="00D43372" w:rsidRPr="00754A8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</w:t>
      </w:r>
    </w:p>
    <w:p w:rsidR="00E9201A" w:rsidRPr="00754A8C" w:rsidRDefault="00E9201A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</w:p>
    <w:p w:rsidR="00711E47" w:rsidRPr="00754A8C" w:rsidRDefault="00711E47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次の質問の該当するところに○を付けてください。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220"/>
        <w:gridCol w:w="4851"/>
      </w:tblGrid>
      <w:tr w:rsidR="00711E47" w:rsidRPr="00754A8C" w:rsidTr="00E06BEE">
        <w:tc>
          <w:tcPr>
            <w:tcW w:w="4220" w:type="dxa"/>
            <w:tcBorders>
              <w:top w:val="single" w:sz="12" w:space="0" w:color="auto"/>
              <w:left w:val="single" w:sz="12" w:space="0" w:color="auto"/>
            </w:tcBorders>
          </w:tcPr>
          <w:p w:rsidR="00711E47" w:rsidRPr="00754A8C" w:rsidRDefault="00711E47" w:rsidP="00711E47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質　　問</w:t>
            </w:r>
          </w:p>
        </w:tc>
        <w:tc>
          <w:tcPr>
            <w:tcW w:w="4851" w:type="dxa"/>
            <w:tcBorders>
              <w:top w:val="single" w:sz="12" w:space="0" w:color="auto"/>
              <w:right w:val="single" w:sz="12" w:space="0" w:color="auto"/>
            </w:tcBorders>
          </w:tcPr>
          <w:p w:rsidR="00711E47" w:rsidRPr="00754A8C" w:rsidRDefault="00711E47" w:rsidP="00711E47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該当項目</w:t>
            </w:r>
          </w:p>
        </w:tc>
      </w:tr>
      <w:tr w:rsidR="00711E47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0D71E6" w:rsidRPr="00754A8C" w:rsidRDefault="00711E47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　隣接する建物が傾き、避難所の建物に倒れ込む危険性はありますか</w:t>
            </w:r>
            <w:r w:rsidR="000D71E6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？　　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711E47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傾いている感じがする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倒れ込みそうである</w:t>
            </w:r>
          </w:p>
        </w:tc>
      </w:tr>
      <w:tr w:rsidR="00711E47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711E47" w:rsidRPr="00754A8C" w:rsidRDefault="000D71E6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　建物周辺に地すべり、がけくずれ、地割れ、噴砂・液状化などが生じましたか？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711E47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生じた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ひどく生じた</w:t>
            </w:r>
          </w:p>
        </w:tc>
      </w:tr>
      <w:tr w:rsidR="00711E47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0D71E6" w:rsidRPr="00754A8C" w:rsidRDefault="000D71E6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　建物が沈下しましたか？あるいは、</w:t>
            </w:r>
            <w:r w:rsidR="00710AE9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建物の</w:t>
            </w: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周囲の地面が沈下しましたか？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0D71E6" w:rsidRPr="00754A8C" w:rsidRDefault="000D71E6" w:rsidP="000D71E6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0D71E6" w:rsidRPr="00754A8C" w:rsidRDefault="000D71E6" w:rsidP="000D71E6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生じた</w:t>
            </w:r>
          </w:p>
          <w:p w:rsidR="00711E47" w:rsidRPr="00754A8C" w:rsidRDefault="000D71E6" w:rsidP="000D71E6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ひどく生じた</w:t>
            </w:r>
          </w:p>
        </w:tc>
      </w:tr>
      <w:tr w:rsidR="00711E47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711E47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　建物が傾斜しましたか？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0D71E6" w:rsidRPr="00754A8C" w:rsidRDefault="000D71E6" w:rsidP="000D71E6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711E47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傾斜しているような感じがする</w:t>
            </w:r>
          </w:p>
          <w:p w:rsidR="000D71E6" w:rsidRPr="00754A8C" w:rsidRDefault="000D71E6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明らかに傾斜した</w:t>
            </w:r>
          </w:p>
        </w:tc>
      </w:tr>
      <w:tr w:rsidR="00711E47" w:rsidRPr="00754A8C" w:rsidTr="00E06BEE">
        <w:tc>
          <w:tcPr>
            <w:tcW w:w="4220" w:type="dxa"/>
            <w:tcBorders>
              <w:left w:val="single" w:sz="12" w:space="0" w:color="auto"/>
              <w:bottom w:val="single" w:sz="2" w:space="0" w:color="auto"/>
            </w:tcBorders>
          </w:tcPr>
          <w:p w:rsidR="00711E47" w:rsidRPr="00754A8C" w:rsidRDefault="000D71E6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="00EE176B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外部の柱や</w:t>
            </w:r>
            <w:r w:rsidR="00B51F0A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壁にひび割れがありますか？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711E47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ない又は髪の毛程度のひび割れがある</w:t>
            </w:r>
          </w:p>
          <w:p w:rsidR="00B51F0A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比較的大きなひび割れが入っている</w:t>
            </w:r>
          </w:p>
          <w:p w:rsidR="00C70868" w:rsidRPr="00754A8C" w:rsidRDefault="00B51F0A" w:rsidP="00C70868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大きなひび割れが多数あり、鉄筋が見え</w:t>
            </w:r>
          </w:p>
          <w:p w:rsidR="00B51F0A" w:rsidRPr="00754A8C" w:rsidRDefault="00C70868" w:rsidP="00C70868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B51F0A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</w:t>
            </w:r>
          </w:p>
        </w:tc>
      </w:tr>
      <w:tr w:rsidR="00711E47" w:rsidRPr="00754A8C" w:rsidTr="00E06BEE">
        <w:trPr>
          <w:trHeight w:val="1080"/>
        </w:trPr>
        <w:tc>
          <w:tcPr>
            <w:tcW w:w="42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711E47" w:rsidRPr="00754A8C" w:rsidRDefault="00B51F0A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　外部タイル・モルタルなど</w:t>
            </w:r>
            <w:r w:rsidR="00710AE9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落下しましたか？</w:t>
            </w:r>
          </w:p>
        </w:tc>
        <w:tc>
          <w:tcPr>
            <w:tcW w:w="4851" w:type="dxa"/>
            <w:tcBorders>
              <w:bottom w:val="single" w:sz="12" w:space="0" w:color="auto"/>
              <w:right w:val="single" w:sz="12" w:space="0" w:color="auto"/>
            </w:tcBorders>
          </w:tcPr>
          <w:p w:rsidR="00711E47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</w:t>
            </w:r>
            <w:r w:rsidR="001955ED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</w:t>
            </w:r>
          </w:p>
          <w:p w:rsidR="00B51F0A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落下しかけている、落下している</w:t>
            </w:r>
          </w:p>
          <w:p w:rsidR="00E9201A" w:rsidRPr="00754A8C" w:rsidRDefault="00B51F0A" w:rsidP="00E9201A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（Ｃの回答はありません）</w:t>
            </w:r>
          </w:p>
        </w:tc>
      </w:tr>
      <w:tr w:rsidR="00E06BEE" w:rsidRPr="00754A8C" w:rsidTr="00E06BEE">
        <w:tc>
          <w:tcPr>
            <w:tcW w:w="4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06BEE" w:rsidRPr="00754A8C" w:rsidRDefault="00E06BEE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85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6BEE" w:rsidRPr="00754A8C" w:rsidRDefault="00E06BEE" w:rsidP="00E9201A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11E47" w:rsidRPr="00754A8C" w:rsidTr="00E06BEE">
        <w:tc>
          <w:tcPr>
            <w:tcW w:w="4220" w:type="dxa"/>
            <w:tcBorders>
              <w:top w:val="single" w:sz="4" w:space="0" w:color="auto"/>
              <w:left w:val="single" w:sz="12" w:space="0" w:color="auto"/>
            </w:tcBorders>
          </w:tcPr>
          <w:p w:rsidR="00711E47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　床が崩れましたか？</w:t>
            </w:r>
          </w:p>
        </w:tc>
        <w:tc>
          <w:tcPr>
            <w:tcW w:w="4851" w:type="dxa"/>
            <w:tcBorders>
              <w:top w:val="single" w:sz="4" w:space="0" w:color="auto"/>
              <w:right w:val="single" w:sz="12" w:space="0" w:color="auto"/>
            </w:tcBorders>
          </w:tcPr>
          <w:p w:rsidR="00711E47" w:rsidRPr="00754A8C" w:rsidRDefault="00B51F0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B51F0A" w:rsidRPr="00754A8C" w:rsidRDefault="006D055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</w:t>
            </w:r>
            <w:r w:rsidR="00B51F0A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少し傾いている、下がっている</w:t>
            </w:r>
          </w:p>
          <w:p w:rsidR="00B51F0A" w:rsidRPr="00754A8C" w:rsidRDefault="006D055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大きく傾斜している、下がっている</w:t>
            </w:r>
          </w:p>
        </w:tc>
      </w:tr>
      <w:tr w:rsidR="006D0554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6D0554" w:rsidRPr="00754A8C" w:rsidRDefault="006D0554" w:rsidP="00D43372">
            <w:pPr>
              <w:ind w:left="462" w:right="50" w:hangingChars="200" w:hanging="46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　内部のコンクリートの柱、壁にひび割れがありますか？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6D0554" w:rsidRPr="00754A8C" w:rsidRDefault="006D055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ない又は髪の毛程度のひび割れがある</w:t>
            </w:r>
          </w:p>
          <w:p w:rsidR="006D0554" w:rsidRPr="00754A8C" w:rsidRDefault="006D055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比較的大きなひび割れが入っている</w:t>
            </w:r>
          </w:p>
          <w:p w:rsidR="00C70868" w:rsidRPr="00754A8C" w:rsidRDefault="006D055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大きなひび割れが多数あり、鉄筋が見え</w:t>
            </w:r>
          </w:p>
          <w:p w:rsidR="006D0554" w:rsidRPr="00754A8C" w:rsidRDefault="006D0554" w:rsidP="00C70868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る</w:t>
            </w:r>
          </w:p>
        </w:tc>
      </w:tr>
      <w:tr w:rsidR="006D0554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6D0554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　建具やドアが崩れましたか？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6D0554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331B2A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建具・ドアが動かない</w:t>
            </w:r>
          </w:p>
          <w:p w:rsidR="00331B2A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建具・ドアが壊れた</w:t>
            </w:r>
          </w:p>
        </w:tc>
      </w:tr>
      <w:tr w:rsidR="006D0554" w:rsidRPr="00754A8C" w:rsidTr="00E06BEE">
        <w:tc>
          <w:tcPr>
            <w:tcW w:w="4220" w:type="dxa"/>
            <w:tcBorders>
              <w:left w:val="single" w:sz="12" w:space="0" w:color="auto"/>
            </w:tcBorders>
          </w:tcPr>
          <w:p w:rsidR="006D0554" w:rsidRPr="00754A8C" w:rsidRDefault="00331B2A" w:rsidP="00C70868">
            <w:pPr>
              <w:ind w:left="693" w:right="50" w:hangingChars="300" w:hanging="69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　天井、照明器具が落下しましたか？</w:t>
            </w:r>
          </w:p>
        </w:tc>
        <w:tc>
          <w:tcPr>
            <w:tcW w:w="4851" w:type="dxa"/>
            <w:tcBorders>
              <w:right w:val="single" w:sz="12" w:space="0" w:color="auto"/>
            </w:tcBorders>
          </w:tcPr>
          <w:p w:rsidR="006D0554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　いいえ</w:t>
            </w:r>
          </w:p>
          <w:p w:rsidR="00331B2A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　落下しかけている</w:t>
            </w:r>
          </w:p>
          <w:p w:rsidR="00331B2A" w:rsidRPr="00754A8C" w:rsidRDefault="00331B2A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　落下した</w:t>
            </w:r>
          </w:p>
        </w:tc>
      </w:tr>
      <w:tr w:rsidR="00FD5E44" w:rsidRPr="00754A8C" w:rsidTr="00E06BEE">
        <w:tc>
          <w:tcPr>
            <w:tcW w:w="9071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１１　その他、目についた被害を記入して</w:t>
            </w:r>
            <w:r w:rsidR="00C70868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くだ</w:t>
            </w: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（例：塀が傾いた、水・ガスが漏れている、家具が倒れたなど）</w:t>
            </w:r>
          </w:p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D5E44" w:rsidRPr="00754A8C" w:rsidTr="00E06BEE">
        <w:tc>
          <w:tcPr>
            <w:tcW w:w="9071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D5E44" w:rsidRPr="00754A8C" w:rsidTr="00E06BEE">
        <w:tc>
          <w:tcPr>
            <w:tcW w:w="9071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D5E44" w:rsidRPr="00754A8C" w:rsidTr="00E06BEE">
        <w:tc>
          <w:tcPr>
            <w:tcW w:w="9071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6D0554" w:rsidRPr="00754A8C" w:rsidRDefault="006D0554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</w:p>
    <w:p w:rsidR="00FD5E44" w:rsidRPr="00754A8C" w:rsidRDefault="00FD5E44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[判断基準]</w:t>
      </w:r>
    </w:p>
    <w:tbl>
      <w:tblPr>
        <w:tblStyle w:val="a3"/>
        <w:tblW w:w="0" w:type="auto"/>
        <w:tblInd w:w="4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616"/>
        <w:gridCol w:w="1616"/>
        <w:gridCol w:w="1616"/>
      </w:tblGrid>
      <w:tr w:rsidR="00FD5E44" w:rsidRPr="00754A8C" w:rsidTr="00C70868">
        <w:tc>
          <w:tcPr>
            <w:tcW w:w="1616" w:type="dxa"/>
          </w:tcPr>
          <w:p w:rsidR="00FD5E44" w:rsidRPr="00754A8C" w:rsidRDefault="00193AF9" w:rsidP="00FD5E4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61CB4B" wp14:editId="7AC0ADB2">
                      <wp:simplePos x="0" y="0"/>
                      <wp:positionH relativeFrom="column">
                        <wp:posOffset>-2854960</wp:posOffset>
                      </wp:positionH>
                      <wp:positionV relativeFrom="paragraph">
                        <wp:posOffset>15240</wp:posOffset>
                      </wp:positionV>
                      <wp:extent cx="2660015" cy="247650"/>
                      <wp:effectExtent l="2540" t="0" r="4445" b="381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01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D5E44" w:rsidRPr="00C70868" w:rsidRDefault="00FD5E4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70868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１．質問１～１０を集計します。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61CB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224.8pt;margin-top:1.2pt;width:209.4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YxtQIAALc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" filled="f" stroked="f">
                      <v:textbox inset="5.85pt,.7pt,5.85pt,.7pt">
                        <w:txbxContent>
                          <w:p w:rsidR="00FD5E44" w:rsidRPr="00C70868" w:rsidRDefault="00FD5E4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086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１．質問１～１０を集計します。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E44"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</w:t>
            </w:r>
          </w:p>
        </w:tc>
        <w:tc>
          <w:tcPr>
            <w:tcW w:w="1616" w:type="dxa"/>
          </w:tcPr>
          <w:p w:rsidR="00FD5E44" w:rsidRPr="00754A8C" w:rsidRDefault="00FD5E44" w:rsidP="00FD5E4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Ｂ</w:t>
            </w:r>
          </w:p>
        </w:tc>
        <w:tc>
          <w:tcPr>
            <w:tcW w:w="1616" w:type="dxa"/>
          </w:tcPr>
          <w:p w:rsidR="00FD5E44" w:rsidRPr="00754A8C" w:rsidRDefault="00FD5E44" w:rsidP="00FD5E44">
            <w:pPr>
              <w:ind w:right="5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54A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Ｃ</w:t>
            </w:r>
          </w:p>
        </w:tc>
      </w:tr>
      <w:tr w:rsidR="00FD5E44" w:rsidRPr="00754A8C" w:rsidTr="00C70868">
        <w:trPr>
          <w:trHeight w:val="549"/>
        </w:trPr>
        <w:tc>
          <w:tcPr>
            <w:tcW w:w="1616" w:type="dxa"/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616" w:type="dxa"/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616" w:type="dxa"/>
          </w:tcPr>
          <w:p w:rsidR="00FD5E44" w:rsidRPr="00754A8C" w:rsidRDefault="00FD5E44" w:rsidP="00711E47">
            <w:pPr>
              <w:ind w:right="5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FD5E44" w:rsidRPr="00754A8C" w:rsidRDefault="00FD5E44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</w:p>
    <w:p w:rsidR="00FD5E44" w:rsidRPr="00754A8C" w:rsidRDefault="00FD5E44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２．必要な対応をとります。</w:t>
      </w:r>
    </w:p>
    <w:p w:rsidR="00DD2722" w:rsidRPr="00754A8C" w:rsidRDefault="00DD2722" w:rsidP="00711E47">
      <w:pPr>
        <w:ind w:right="5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◎ </w:t>
      </w:r>
      <w:r w:rsidRPr="00754A8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Ｃ 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の答えが一つでもある場合は、『危険』です。</w:t>
      </w:r>
    </w:p>
    <w:p w:rsidR="00DD2722" w:rsidRPr="00754A8C" w:rsidRDefault="00DD2722" w:rsidP="00D43372">
      <w:pPr>
        <w:ind w:left="808" w:right="50" w:hangingChars="350" w:hanging="808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 施設内へは立ち入れず、町へ連絡し、他の避難所への移動等、必要な対応を検討します。</w:t>
      </w:r>
    </w:p>
    <w:p w:rsidR="00DD2722" w:rsidRPr="00754A8C" w:rsidRDefault="00DD2722" w:rsidP="00D43372">
      <w:pPr>
        <w:ind w:left="693" w:right="50" w:hangingChars="300" w:hanging="693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◎ </w:t>
      </w:r>
      <w:r w:rsidRPr="00754A8C">
        <w:rPr>
          <w:rFonts w:ascii="HG丸ｺﾞｼｯｸM-PRO" w:eastAsia="HG丸ｺﾞｼｯｸM-PRO" w:hAnsi="HG丸ｺﾞｼｯｸM-PRO" w:hint="eastAsia"/>
          <w:b/>
          <w:sz w:val="24"/>
          <w:szCs w:val="24"/>
        </w:rPr>
        <w:t>Ｂ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の答えが一つでもある場合は、『要注意』です。</w:t>
      </w:r>
    </w:p>
    <w:p w:rsidR="00DD2722" w:rsidRPr="00754A8C" w:rsidRDefault="00DD2722" w:rsidP="00D43372">
      <w:pPr>
        <w:ind w:left="808" w:right="50" w:hangingChars="350" w:hanging="808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 施設内へは立ち入らず、町へ連絡し、専門家による応急的な補強を行う等、必要な措置を講じます。</w:t>
      </w:r>
    </w:p>
    <w:p w:rsidR="00DD2722" w:rsidRPr="00754A8C" w:rsidRDefault="00DD2722" w:rsidP="00D43372">
      <w:pPr>
        <w:ind w:left="808" w:right="50" w:hangingChars="350" w:hanging="808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◎ </w:t>
      </w:r>
      <w:r w:rsidRPr="00754A8C">
        <w:rPr>
          <w:rFonts w:ascii="HG丸ｺﾞｼｯｸM-PRO" w:eastAsia="HG丸ｺﾞｼｯｸM-PRO" w:hAnsi="HG丸ｺﾞｼｯｸM-PRO" w:hint="eastAsia"/>
          <w:b/>
          <w:sz w:val="24"/>
          <w:szCs w:val="24"/>
        </w:rPr>
        <w:t>Ａ</w:t>
      </w: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のみの場合</w:t>
      </w:r>
    </w:p>
    <w:p w:rsidR="00DD2722" w:rsidRPr="00754A8C" w:rsidRDefault="00DD2722" w:rsidP="00D43372">
      <w:pPr>
        <w:ind w:left="808" w:right="50" w:hangingChars="350" w:hanging="808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 危険箇所に注意し、施設を使用します。</w:t>
      </w:r>
    </w:p>
    <w:p w:rsidR="00DD2722" w:rsidRPr="00754A8C" w:rsidRDefault="00DD2722" w:rsidP="00D43372">
      <w:pPr>
        <w:ind w:left="808" w:right="50" w:hangingChars="350" w:hanging="808"/>
        <w:rPr>
          <w:rFonts w:ascii="HG丸ｺﾞｼｯｸM-PRO" w:eastAsia="HG丸ｺﾞｼｯｸM-PRO" w:hAnsi="HG丸ｺﾞｼｯｸM-PRO"/>
          <w:sz w:val="24"/>
          <w:szCs w:val="24"/>
        </w:rPr>
      </w:pPr>
    </w:p>
    <w:p w:rsidR="00DD2722" w:rsidRPr="00754A8C" w:rsidRDefault="00DD2722" w:rsidP="00DD2722">
      <w:pPr>
        <w:numPr>
          <w:ilvl w:val="0"/>
          <w:numId w:val="1"/>
        </w:numPr>
        <w:ind w:right="50"/>
        <w:rPr>
          <w:rFonts w:ascii="HG丸ｺﾞｼｯｸM-PRO" w:eastAsia="HG丸ｺﾞｼｯｸM-PRO" w:hAnsi="HG丸ｺﾞｼｯｸM-PRO"/>
          <w:sz w:val="24"/>
          <w:szCs w:val="24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</w:rPr>
        <w:t>余震により被害が進んだと思われる場合は、再度チェックシートで被害状況を点検して下さい。</w:t>
      </w:r>
    </w:p>
    <w:p w:rsidR="00DD2722" w:rsidRPr="00754A8C" w:rsidRDefault="00DD2722" w:rsidP="00DD2722">
      <w:pPr>
        <w:numPr>
          <w:ilvl w:val="0"/>
          <w:numId w:val="1"/>
        </w:numPr>
        <w:ind w:right="50"/>
        <w:rPr>
          <w:rFonts w:ascii="HG丸ｺﾞｼｯｸM-PRO" w:eastAsia="HG丸ｺﾞｼｯｸM-PRO" w:hAnsi="HG丸ｺﾞｼｯｸM-PRO"/>
          <w:sz w:val="24"/>
          <w:szCs w:val="24"/>
          <w:u w:val="wave"/>
        </w:rPr>
      </w:pPr>
      <w:r w:rsidRPr="00754A8C">
        <w:rPr>
          <w:rFonts w:ascii="HG丸ｺﾞｼｯｸM-PRO" w:eastAsia="HG丸ｺﾞｼｯｸM-PRO" w:hAnsi="HG丸ｺﾞｼｯｸM-PRO" w:hint="eastAsia"/>
          <w:sz w:val="24"/>
          <w:szCs w:val="24"/>
          <w:u w:val="wave"/>
        </w:rPr>
        <w:t>このチェックシートによる判断は、あくまで臨時的なものであるので、町へ連絡し、できるだけ早く被災</w:t>
      </w:r>
      <w:r w:rsidR="00C70868" w:rsidRPr="00754A8C">
        <w:rPr>
          <w:rFonts w:ascii="HG丸ｺﾞｼｯｸM-PRO" w:eastAsia="HG丸ｺﾞｼｯｸM-PRO" w:hAnsi="HG丸ｺﾞｼｯｸM-PRO" w:hint="eastAsia"/>
          <w:sz w:val="24"/>
          <w:szCs w:val="24"/>
          <w:u w:val="wave"/>
        </w:rPr>
        <w:t>建築物応急危険度判定士による判定を受けてくだ</w:t>
      </w:r>
      <w:r w:rsidR="003A4E18" w:rsidRPr="00754A8C">
        <w:rPr>
          <w:rFonts w:ascii="HG丸ｺﾞｼｯｸM-PRO" w:eastAsia="HG丸ｺﾞｼｯｸM-PRO" w:hAnsi="HG丸ｺﾞｼｯｸM-PRO" w:hint="eastAsia"/>
          <w:sz w:val="24"/>
          <w:szCs w:val="24"/>
          <w:u w:val="wave"/>
        </w:rPr>
        <w:t>さい。</w:t>
      </w:r>
    </w:p>
    <w:sectPr w:rsidR="00DD2722" w:rsidRPr="00754A8C" w:rsidSect="00E9201A">
      <w:pgSz w:w="11906" w:h="16838" w:code="9"/>
      <w:pgMar w:top="1134" w:right="1247" w:bottom="1134" w:left="1418" w:header="851" w:footer="992" w:gutter="0"/>
      <w:cols w:space="425"/>
      <w:docGrid w:type="linesAndChars" w:linePitch="357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09" w:rsidRDefault="00F20909" w:rsidP="00EC6E67">
      <w:r>
        <w:separator/>
      </w:r>
    </w:p>
  </w:endnote>
  <w:endnote w:type="continuationSeparator" w:id="0">
    <w:p w:rsidR="00F20909" w:rsidRDefault="00F20909" w:rsidP="00EC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09" w:rsidRDefault="00F20909" w:rsidP="00EC6E67">
      <w:r>
        <w:separator/>
      </w:r>
    </w:p>
  </w:footnote>
  <w:footnote w:type="continuationSeparator" w:id="0">
    <w:p w:rsidR="00F20909" w:rsidRDefault="00F20909" w:rsidP="00EC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75BA7"/>
    <w:multiLevelType w:val="hybridMultilevel"/>
    <w:tmpl w:val="6718865E"/>
    <w:lvl w:ilvl="0" w:tplc="AB6CBCBE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B3"/>
    <w:rsid w:val="000D71E6"/>
    <w:rsid w:val="00156B48"/>
    <w:rsid w:val="00193AF9"/>
    <w:rsid w:val="001955ED"/>
    <w:rsid w:val="002A24A2"/>
    <w:rsid w:val="00331B2A"/>
    <w:rsid w:val="003A4E18"/>
    <w:rsid w:val="0051315B"/>
    <w:rsid w:val="006769B3"/>
    <w:rsid w:val="006D0554"/>
    <w:rsid w:val="00710AE9"/>
    <w:rsid w:val="00711E47"/>
    <w:rsid w:val="00754A8C"/>
    <w:rsid w:val="00B51F0A"/>
    <w:rsid w:val="00C45E6A"/>
    <w:rsid w:val="00C70868"/>
    <w:rsid w:val="00C97A0A"/>
    <w:rsid w:val="00D43372"/>
    <w:rsid w:val="00DD2722"/>
    <w:rsid w:val="00E06BEE"/>
    <w:rsid w:val="00E9201A"/>
    <w:rsid w:val="00EC6E67"/>
    <w:rsid w:val="00ED0C8C"/>
    <w:rsid w:val="00ED1356"/>
    <w:rsid w:val="00EE176B"/>
    <w:rsid w:val="00F20909"/>
    <w:rsid w:val="00FD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BC3967"/>
  <w15:docId w15:val="{EDD2A129-B8B9-4970-B119-BA5B182A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B3"/>
    <w:pPr>
      <w:widowControl w:val="0"/>
      <w:jc w:val="both"/>
    </w:pPr>
    <w:rPr>
      <w:rFonts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1E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6E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C6E67"/>
    <w:rPr>
      <w:rFonts w:eastAsia="ＭＳ ゴシック"/>
      <w:kern w:val="2"/>
      <w:sz w:val="22"/>
      <w:szCs w:val="22"/>
    </w:rPr>
  </w:style>
  <w:style w:type="paragraph" w:styleId="a6">
    <w:name w:val="footer"/>
    <w:basedOn w:val="a"/>
    <w:link w:val="a7"/>
    <w:rsid w:val="00EC6E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C6E67"/>
    <w:rPr>
      <w:rFonts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資料１　建物被災状況チェックシート</vt:lpstr>
      <vt:lpstr>資料１　建物被災状況チェックシート</vt:lpstr>
    </vt:vector>
  </TitlesOfParts>
  <Company>宇多津町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資料１　建物被災状況チェックシート</dc:title>
  <dc:creator>cokasnt</dc:creator>
  <cp:lastModifiedBy>宇多津町</cp:lastModifiedBy>
  <cp:revision>12</cp:revision>
  <cp:lastPrinted>2018-10-22T02:03:00Z</cp:lastPrinted>
  <dcterms:created xsi:type="dcterms:W3CDTF">2016-12-01T07:13:00Z</dcterms:created>
  <dcterms:modified xsi:type="dcterms:W3CDTF">2023-03-15T02:10:00Z</dcterms:modified>
</cp:coreProperties>
</file>